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2D1E17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381AFD">
        <w:rPr>
          <w:bCs/>
          <w:noProof w:val="0"/>
          <w:sz w:val="24"/>
          <w:szCs w:val="24"/>
        </w:rPr>
        <w:t>09315</w:t>
      </w:r>
    </w:p>
    <w:p w14:paraId="11776FA6" w14:textId="3373D0B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5F294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8.1.2.</w:t>
      </w:r>
      <w:r w:rsidR="00D366DF">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2AA853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0330">
        <w:rPr>
          <w:rFonts w:ascii="Arial" w:hAnsi="Arial" w:cs="Arial"/>
          <w:b/>
          <w:bCs/>
          <w:sz w:val="24"/>
        </w:rPr>
        <w:t xml:space="preserve">Miscellaneous Aspects of </w:t>
      </w:r>
      <w:r w:rsidR="00D366DF">
        <w:rPr>
          <w:rFonts w:ascii="Arial" w:hAnsi="Arial" w:cs="Arial"/>
          <w:b/>
          <w:bCs/>
          <w:sz w:val="24"/>
        </w:rPr>
        <w:t>MBS</w:t>
      </w:r>
    </w:p>
    <w:p w14:paraId="1F147C23" w14:textId="5E2633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12BC29AB" w:rsidR="007F2E08" w:rsidRDefault="00A209D6" w:rsidP="00966A81">
      <w:pPr>
        <w:pStyle w:val="Heading1"/>
      </w:pPr>
      <w:r w:rsidRPr="006E13D1">
        <w:t>1</w:t>
      </w:r>
      <w:r w:rsidRPr="006E13D1">
        <w:tab/>
      </w:r>
      <w:r>
        <w:t>Introductio</w:t>
      </w:r>
      <w:r w:rsidR="00966A81">
        <w:t>n</w:t>
      </w:r>
    </w:p>
    <w:p w14:paraId="57973DFE" w14:textId="2F25C726" w:rsidR="00966A81" w:rsidRPr="00966A81" w:rsidRDefault="009322BA" w:rsidP="00966A81">
      <w:r>
        <w:t xml:space="preserve">This paper investigates </w:t>
      </w:r>
      <w:r w:rsidR="00310330">
        <w:t xml:space="preserve">several </w:t>
      </w:r>
      <w:r w:rsidR="004C74E0">
        <w:t>aspects</w:t>
      </w:r>
      <w:r w:rsidR="00310330">
        <w:t xml:space="preserve"> of MBS in NR, namely counting, on-demand SI and Dual Connectivity</w:t>
      </w:r>
      <w:r>
        <w:t>.</w:t>
      </w:r>
    </w:p>
    <w:p w14:paraId="2BBFF540" w14:textId="4A9F7937" w:rsidR="00A209D6" w:rsidRPr="006E13D1" w:rsidRDefault="00A209D6" w:rsidP="00A209D6">
      <w:pPr>
        <w:pStyle w:val="Heading1"/>
      </w:pPr>
      <w:r w:rsidRPr="006E13D1">
        <w:t>2</w:t>
      </w:r>
      <w:r w:rsidRPr="006E13D1">
        <w:tab/>
      </w:r>
      <w:r w:rsidR="00B072BA">
        <w:t>Counting</w:t>
      </w:r>
    </w:p>
    <w:p w14:paraId="37F2CCFD" w14:textId="65105D1C" w:rsidR="005850F6" w:rsidRDefault="00310330" w:rsidP="00A209D6">
      <w:r>
        <w:t xml:space="preserve">Support for MBMS was introduced to E-UTRAN in Release 9 and one of the first enhancement added in the next Release (Rel-10) was </w:t>
      </w:r>
      <w:r w:rsidRPr="002B2F06">
        <w:rPr>
          <w:i/>
          <w:iCs/>
        </w:rPr>
        <w:t>counting</w:t>
      </w:r>
      <w:r>
        <w:t xml:space="preserve">. For the provision of MBS in NR, a fair question is thus whether counting is needed and if so, is it needed right away or can it wait for a later release. </w:t>
      </w:r>
      <w:r w:rsidR="00B87196">
        <w:t xml:space="preserve">Counting in LTE </w:t>
      </w:r>
      <w:r w:rsidR="00965B50">
        <w:t xml:space="preserve">is described as follows </w:t>
      </w:r>
      <w:r w:rsidR="00B87196">
        <w:t>[</w:t>
      </w:r>
      <w:hyperlink r:id="rId12" w:history="1">
        <w:r w:rsidR="00B87196" w:rsidRPr="00B87196">
          <w:rPr>
            <w:rStyle w:val="Hyperlink"/>
          </w:rPr>
          <w:t>36.300</w:t>
        </w:r>
      </w:hyperlink>
      <w:r w:rsidR="00B87196">
        <w:t>]</w:t>
      </w:r>
      <w:r w:rsidR="00965B50">
        <w:t>:</w:t>
      </w:r>
    </w:p>
    <w:p w14:paraId="36A3FEDD" w14:textId="0E4C72FC" w:rsidR="00965B50" w:rsidRDefault="00965B50" w:rsidP="00965B50">
      <w:pPr>
        <w:pStyle w:val="B1"/>
      </w:pPr>
      <w:r>
        <w:softHyphen/>
        <w:t>-</w:t>
      </w:r>
      <w:r>
        <w:tab/>
      </w:r>
      <w:r w:rsidRPr="00965B50">
        <w:rPr>
          <w:i/>
          <w:iCs/>
        </w:rPr>
        <w:t>The MBMS Service Counting Function enables the MCE to perform counting and to receive counting results per MBMS service(s) within MBSFN area(s).</w:t>
      </w:r>
      <w:r w:rsidRPr="00965B50">
        <w:t xml:space="preserve"> </w:t>
      </w:r>
    </w:p>
    <w:p w14:paraId="3651F495" w14:textId="77777777" w:rsidR="00173DE2" w:rsidRPr="00EC3EF8" w:rsidRDefault="00173DE2" w:rsidP="00173DE2">
      <w:pPr>
        <w:pStyle w:val="B1"/>
        <w:rPr>
          <w:i/>
          <w:iCs/>
        </w:rPr>
      </w:pPr>
      <w:r>
        <w:t>-</w:t>
      </w:r>
      <w:r>
        <w:tab/>
      </w:r>
      <w:r w:rsidRPr="00EC3EF8">
        <w:rPr>
          <w:i/>
          <w:iCs/>
        </w:rPr>
        <w:t>The MBMS Service Counting procedure is used to trigger the eNB to count the number of connected mode UEs that either are receiving the MBMS service(s) or are interested in the reception of the MBMS service(s).</w:t>
      </w:r>
    </w:p>
    <w:p w14:paraId="51BF4C36" w14:textId="77777777" w:rsidR="006F6CF6" w:rsidRPr="00EC3EF8" w:rsidRDefault="00173DE2" w:rsidP="006F6CF6">
      <w:pPr>
        <w:pStyle w:val="B1"/>
        <w:rPr>
          <w:i/>
          <w:iCs/>
        </w:rPr>
      </w:pPr>
      <w:r w:rsidRPr="00EC3EF8">
        <w:rPr>
          <w:i/>
          <w:iCs/>
        </w:rPr>
        <w:t>-</w:t>
      </w:r>
      <w:r w:rsidRPr="00EC3EF8">
        <w:rPr>
          <w:i/>
          <w:iCs/>
        </w:rPr>
        <w:tab/>
      </w:r>
      <w:r w:rsidR="006F6CF6" w:rsidRPr="00EC3EF8">
        <w:rPr>
          <w:i/>
          <w:iCs/>
        </w:rPr>
        <w:t>The MBMS Service Counting Results Report procedure is used by the eNB to provide the MCE with the number of connected mode UEs that either are receiving the MBMS service(s) or are interested in the reception of the MBMS service(s) based on counting performed by the eNB.</w:t>
      </w:r>
    </w:p>
    <w:p w14:paraId="25E3EFA3" w14:textId="30EC54BC" w:rsidR="00965B50" w:rsidRPr="00EC3EF8" w:rsidRDefault="006F6CF6" w:rsidP="00965B50">
      <w:pPr>
        <w:pStyle w:val="B1"/>
        <w:rPr>
          <w:i/>
          <w:iCs/>
        </w:rPr>
      </w:pPr>
      <w:r w:rsidRPr="00EC3EF8">
        <w:rPr>
          <w:i/>
          <w:iCs/>
        </w:rPr>
        <w:t>-</w:t>
      </w:r>
      <w:r w:rsidRPr="00EC3EF8">
        <w:rPr>
          <w:i/>
          <w:iCs/>
        </w:rPr>
        <w:tab/>
      </w:r>
      <w:r w:rsidR="00481EE2" w:rsidRPr="00EC3EF8">
        <w:rPr>
          <w:i/>
          <w:iCs/>
        </w:rPr>
        <w:t>MBMS counting in LTE is used to determine if there are sufficient UEs interested in receiving a service to enable the operator to decide if it is appropriate to deliver the service via MBSFN. It allows the operator to choose between enabling or disabling MBSFN transmission for the service. MBMS counting applies only to connected mode UEs.</w:t>
      </w:r>
    </w:p>
    <w:p w14:paraId="6290DBA2" w14:textId="77777777" w:rsidR="00EC3EF8" w:rsidRPr="00EC3EF8" w:rsidRDefault="00481EE2" w:rsidP="00EC3EF8">
      <w:pPr>
        <w:pStyle w:val="B1"/>
        <w:rPr>
          <w:i/>
          <w:iCs/>
        </w:rPr>
      </w:pPr>
      <w:r w:rsidRPr="00EC3EF8">
        <w:rPr>
          <w:i/>
          <w:iCs/>
        </w:rPr>
        <w:t>-</w:t>
      </w:r>
      <w:r w:rsidRPr="00EC3EF8">
        <w:rPr>
          <w:i/>
          <w:iCs/>
        </w:rPr>
        <w:tab/>
      </w:r>
      <w:r w:rsidR="00EC3EF8" w:rsidRPr="00EC3EF8">
        <w:rPr>
          <w:i/>
          <w:iCs/>
        </w:rPr>
        <w:t>The Counting Procedure is initiated by the network. Initiation of the Counting Procedure results in a request to each eNB involved in the providing MBSFN area to send a Counting Request (the Counting Request is included in the directly extended MCCH message), which contains a list of TMGI's requiring UE feedback. The connected mode UEs which are receiving or interested in the indicated services will respond with a RRC Counting Response message, which includes short MBMS service identities (unique within the MBSFN service area) and may optionally include the information to identify the MBSFN Area (if overlapping is configured).</w:t>
      </w:r>
    </w:p>
    <w:p w14:paraId="757B7767" w14:textId="216F2D2E" w:rsidR="00481EE2" w:rsidRDefault="00EC3EF8" w:rsidP="00EC3EF8">
      <w:r>
        <w:t>In short, coun</w:t>
      </w:r>
      <w:r w:rsidR="006E4274">
        <w:t>ting is used by the MCE to determine whether an MBMS service is to be delivered via MBSFN.</w:t>
      </w:r>
    </w:p>
    <w:p w14:paraId="41250BDD" w14:textId="258839A3" w:rsidR="006E4274" w:rsidRPr="006E13D1" w:rsidRDefault="006E4274" w:rsidP="00EC3EF8">
      <w:r w:rsidRPr="006E4274">
        <w:rPr>
          <w:b/>
          <w:bCs/>
        </w:rPr>
        <w:t>Observation 1</w:t>
      </w:r>
      <w:r>
        <w:t>: counting is used in LTE to manage MBSFN transmissions.</w:t>
      </w:r>
    </w:p>
    <w:p w14:paraId="71358DD1" w14:textId="29072243" w:rsidR="00A209D6" w:rsidRDefault="000F7090" w:rsidP="00A209D6">
      <w:r>
        <w:t xml:space="preserve">Since </w:t>
      </w:r>
      <w:r w:rsidR="008978FD">
        <w:t>there is no MBFN transmission in NR, counting would be useless for that purpose</w:t>
      </w:r>
      <w:r w:rsidR="00291B8E">
        <w:t>.</w:t>
      </w:r>
      <w:r w:rsidR="008978FD">
        <w:t xml:space="preserve"> Thus, let us </w:t>
      </w:r>
      <w:r w:rsidR="00207CAD">
        <w:t xml:space="preserve">investigate whether counting </w:t>
      </w:r>
      <w:r w:rsidR="00594574">
        <w:t>c</w:t>
      </w:r>
      <w:r w:rsidR="00207CAD">
        <w:t xml:space="preserve">ould be useful for </w:t>
      </w:r>
      <w:r w:rsidR="00A01FD4">
        <w:t xml:space="preserve">the two kinds of MBS transmissions envisioned in NR: </w:t>
      </w:r>
      <w:r w:rsidR="00207CAD">
        <w:t>multicast</w:t>
      </w:r>
      <w:r w:rsidR="00A01FD4">
        <w:t xml:space="preserve"> a</w:t>
      </w:r>
      <w:r w:rsidR="00207CAD">
        <w:t>nd broadcast.</w:t>
      </w:r>
    </w:p>
    <w:p w14:paraId="798FF36A" w14:textId="7C6A11D3" w:rsidR="00207CAD" w:rsidRDefault="00207CAD" w:rsidP="00A209D6">
      <w:r>
        <w:t xml:space="preserve">For </w:t>
      </w:r>
      <w:r w:rsidRPr="008B3CCF">
        <w:rPr>
          <w:b/>
          <w:bCs/>
        </w:rPr>
        <w:t>multicast</w:t>
      </w:r>
      <w:r>
        <w:t xml:space="preserve">, </w:t>
      </w:r>
      <w:r w:rsidR="00F7130F">
        <w:t>5GC</w:t>
      </w:r>
      <w:r w:rsidR="00C40E73">
        <w:t xml:space="preserve"> provides all MBMS-related information to the gNB for every connected UEs</w:t>
      </w:r>
      <w:r w:rsidR="00F7130F">
        <w:t>, and thus counting would bring no added value</w:t>
      </w:r>
      <w:r w:rsidR="006F7E71">
        <w:t>: the gNB knows exactly which UE is receiving / interested to receive which service.</w:t>
      </w:r>
    </w:p>
    <w:p w14:paraId="5A1F38B1" w14:textId="5EBBFD99" w:rsidR="00FC7995" w:rsidRDefault="006C05B1" w:rsidP="00A209D6">
      <w:r>
        <w:rPr>
          <w:b/>
          <w:bCs/>
        </w:rPr>
        <w:t>Observation 2</w:t>
      </w:r>
      <w:r w:rsidR="00183711">
        <w:t xml:space="preserve">: </w:t>
      </w:r>
      <w:r w:rsidR="008B3CCF">
        <w:t xml:space="preserve">counting is useless </w:t>
      </w:r>
      <w:r>
        <w:t>in</w:t>
      </w:r>
      <w:r w:rsidR="008B3CCF">
        <w:t xml:space="preserve"> NR </w:t>
      </w:r>
      <w:r>
        <w:t xml:space="preserve">for </w:t>
      </w:r>
      <w:r w:rsidR="008B3CCF">
        <w:t>multicast.</w:t>
      </w:r>
    </w:p>
    <w:p w14:paraId="2F995890" w14:textId="48C49968" w:rsidR="00E0169D" w:rsidRDefault="00787C4E" w:rsidP="00A209D6">
      <w:r>
        <w:t xml:space="preserve">For </w:t>
      </w:r>
      <w:r w:rsidRPr="00787C4E">
        <w:rPr>
          <w:b/>
          <w:bCs/>
        </w:rPr>
        <w:t>broadcast</w:t>
      </w:r>
      <w:r>
        <w:t xml:space="preserve">, </w:t>
      </w:r>
      <w:r w:rsidR="0046482F">
        <w:t xml:space="preserve">counting could </w:t>
      </w:r>
      <w:r w:rsidR="00AC1C5C">
        <w:t xml:space="preserve">only </w:t>
      </w:r>
      <w:r w:rsidR="0046482F">
        <w:t xml:space="preserve">be justified if </w:t>
      </w:r>
      <w:r w:rsidR="00AC1C5C">
        <w:t xml:space="preserve">switching between PTM and PTP was introduced. </w:t>
      </w:r>
      <w:r w:rsidR="00003791">
        <w:t xml:space="preserve">Considering that the benefits of such switching are unknown (from a capacity viewpoint) and that </w:t>
      </w:r>
      <w:r w:rsidR="00612F09">
        <w:t>counting was not part of the first MBMS release in LTE</w:t>
      </w:r>
      <w:r w:rsidR="0044560B">
        <w:t xml:space="preserve"> anyway</w:t>
      </w:r>
      <w:r w:rsidR="00612F09">
        <w:t xml:space="preserve">, we </w:t>
      </w:r>
      <w:r w:rsidR="00E0169D">
        <w:t xml:space="preserve">see no </w:t>
      </w:r>
      <w:r w:rsidR="006C05B1">
        <w:t xml:space="preserve">strong </w:t>
      </w:r>
      <w:r w:rsidR="00E0169D">
        <w:t>justification to introduce counting</w:t>
      </w:r>
      <w:r w:rsidR="0044560B">
        <w:t xml:space="preserve">. </w:t>
      </w:r>
    </w:p>
    <w:p w14:paraId="1AC48034" w14:textId="6C276B2F" w:rsidR="008B3CCF" w:rsidRDefault="00E0169D" w:rsidP="00E0169D">
      <w:pPr>
        <w:pStyle w:val="NO"/>
      </w:pPr>
      <w:r>
        <w:t>NOTE:</w:t>
      </w:r>
      <w:r>
        <w:tab/>
      </w:r>
      <w:r w:rsidR="00AB68E0">
        <w:t xml:space="preserve">Although ROM UEs are </w:t>
      </w:r>
      <w:r w:rsidR="00FC516D">
        <w:t xml:space="preserve">not </w:t>
      </w:r>
      <w:r w:rsidR="00AB68E0">
        <w:t xml:space="preserve">covered by the scope of the Rel-17 WID, </w:t>
      </w:r>
      <w:r w:rsidR="00E32357">
        <w:t xml:space="preserve">it is good to </w:t>
      </w:r>
      <w:r w:rsidR="00FC516D">
        <w:t xml:space="preserve">understand that switching between PTM and PTP </w:t>
      </w:r>
      <w:r w:rsidR="004E3BF6">
        <w:t xml:space="preserve">for broadcast </w:t>
      </w:r>
      <w:r w:rsidR="00FC516D">
        <w:t xml:space="preserve">would prevent ROM UEs from always receiving </w:t>
      </w:r>
      <w:r w:rsidR="004E3BF6">
        <w:t xml:space="preserve">a </w:t>
      </w:r>
      <w:r w:rsidR="00FC516D">
        <w:t>broadcast</w:t>
      </w:r>
      <w:r w:rsidR="004E3BF6">
        <w:t xml:space="preserve"> service (a ROM UE cannot receive PTP)</w:t>
      </w:r>
      <w:r w:rsidR="00FC516D">
        <w:t>.</w:t>
      </w:r>
    </w:p>
    <w:p w14:paraId="392AC151" w14:textId="20C1964D" w:rsidR="006C05B1" w:rsidRDefault="006C05B1" w:rsidP="00A209D6">
      <w:r>
        <w:rPr>
          <w:b/>
          <w:bCs/>
        </w:rPr>
        <w:t>Observation 3</w:t>
      </w:r>
      <w:r>
        <w:t xml:space="preserve">: benefits </w:t>
      </w:r>
      <w:r w:rsidR="00A55899">
        <w:t>of</w:t>
      </w:r>
      <w:r>
        <w:t xml:space="preserve"> counting </w:t>
      </w:r>
      <w:r w:rsidR="006D2F86">
        <w:t>for NR broadcast are unknown</w:t>
      </w:r>
      <w:r w:rsidR="003F77EC">
        <w:t xml:space="preserve"> and could only be justified anyway if PTM to PTP switching was supported for broadcast</w:t>
      </w:r>
      <w:r w:rsidR="006D2F86">
        <w:t>.</w:t>
      </w:r>
    </w:p>
    <w:p w14:paraId="4FFA9E83" w14:textId="2070C13F" w:rsidR="009D5D5A" w:rsidRDefault="00BF2B2B" w:rsidP="00A209D6">
      <w:r>
        <w:t xml:space="preserve">From a practical viewpoint, it is also important to recognise the overload RAN2 is suffering from and the simpler we keep </w:t>
      </w:r>
      <w:r w:rsidR="007B21AE">
        <w:t>a</w:t>
      </w:r>
      <w:r>
        <w:t xml:space="preserve"> feature, the more likely </w:t>
      </w:r>
      <w:r w:rsidR="007B21AE">
        <w:t xml:space="preserve">it is </w:t>
      </w:r>
      <w:r>
        <w:t>to be complete on time and eventually deployed.</w:t>
      </w:r>
    </w:p>
    <w:p w14:paraId="16314C6F" w14:textId="468A8CC4" w:rsidR="00BF2B2B" w:rsidRDefault="00BF2B2B" w:rsidP="00BF2B2B">
      <w:r>
        <w:rPr>
          <w:b/>
          <w:bCs/>
        </w:rPr>
        <w:t>Observation 4</w:t>
      </w:r>
      <w:r>
        <w:t xml:space="preserve">: </w:t>
      </w:r>
      <w:r w:rsidR="007430E9">
        <w:t>MBS should be kept as simple as possible for workload reasons</w:t>
      </w:r>
      <w:r>
        <w:t>.</w:t>
      </w:r>
    </w:p>
    <w:p w14:paraId="562CBA48" w14:textId="1B66C0AE" w:rsidR="00A55899" w:rsidRPr="006C05B1" w:rsidRDefault="00A55899" w:rsidP="00A209D6">
      <w:r>
        <w:t>It is therefore suggested that counting is left out from Rel-17.</w:t>
      </w:r>
    </w:p>
    <w:p w14:paraId="0B2649CC" w14:textId="77777777" w:rsidR="007430E9" w:rsidRPr="006E13D1" w:rsidRDefault="007430E9" w:rsidP="007430E9">
      <w:r w:rsidRPr="00FC7995">
        <w:rPr>
          <w:b/>
          <w:bCs/>
        </w:rPr>
        <w:t xml:space="preserve">Proposal </w:t>
      </w:r>
      <w:r>
        <w:rPr>
          <w:b/>
          <w:bCs/>
        </w:rPr>
        <w:t>1</w:t>
      </w:r>
      <w:r>
        <w:t>: counting is not introduced for NR MBS in Rel-17.</w:t>
      </w:r>
    </w:p>
    <w:p w14:paraId="2F2202E2" w14:textId="3EE4CACF" w:rsidR="00310330" w:rsidRDefault="00310330" w:rsidP="00310330">
      <w:pPr>
        <w:pStyle w:val="Heading1"/>
      </w:pPr>
      <w:r w:rsidRPr="006E13D1">
        <w:t>2</w:t>
      </w:r>
      <w:r w:rsidRPr="006E13D1">
        <w:tab/>
      </w:r>
      <w:r>
        <w:t>On-Demand SI</w:t>
      </w:r>
    </w:p>
    <w:p w14:paraId="6A45381F" w14:textId="7BDE7332" w:rsidR="00310330" w:rsidRDefault="00B61F43" w:rsidP="00310330">
      <w:r w:rsidRPr="00B61F43">
        <w:t>In NR, the concept of on-demand system information was introduced in Rel-15 to have UE request specific system information message carrying SIB(s) in RRC_IDLE state or request specific SIB(s) in RRC_CONNECTED. This reduces downlink overhead but also allows the UE to not perform system information acquisitions every time it moves to a new cell. The SIB(s) that are stored and used in cells belonging to the same system information area are area-specific SIB(s) and the network basically controls whether the UE is allowed to send a request for such area-specific SIB(s) through scheduling information broadcast in SIB1. The UE requested SI message(s) or SIB(s) are either broadcast upon demand from UE or sent via dedicated signalling to the specific UE, and which option is used is decided by the network</w:t>
      </w:r>
      <w:r w:rsidR="00044E9A">
        <w:t>.</w:t>
      </w:r>
    </w:p>
    <w:p w14:paraId="1FF6436C" w14:textId="3322D29F" w:rsidR="00044E9A" w:rsidRDefault="000E35B0" w:rsidP="00310330">
      <w:r>
        <w:t>When it comes to MBS SIB, arise</w:t>
      </w:r>
      <w:r w:rsidR="003D7C2C">
        <w:t>s</w:t>
      </w:r>
      <w:r>
        <w:t xml:space="preserve"> the question whether </w:t>
      </w:r>
      <w:r w:rsidR="00F25CBA">
        <w:t xml:space="preserve">the UE should provide </w:t>
      </w:r>
      <w:r w:rsidR="008D1243">
        <w:t xml:space="preserve">an </w:t>
      </w:r>
      <w:r w:rsidR="00F25CBA">
        <w:t>MBMS interest indication as part of the process to acquire a</w:t>
      </w:r>
      <w:r w:rsidR="007978A2">
        <w:t>n MBS SIB</w:t>
      </w:r>
      <w:r w:rsidR="00F4525A">
        <w:t xml:space="preserve"> in order to reduce latency.</w:t>
      </w:r>
      <w:r w:rsidR="001C2C24">
        <w:t xml:space="preserve"> After all, requesting MBS SIB should be understood as </w:t>
      </w:r>
      <w:r w:rsidR="004A5B26">
        <w:t>some form of MBS interest from the UE.</w:t>
      </w:r>
    </w:p>
    <w:p w14:paraId="5CD5CE78" w14:textId="4E8697DF" w:rsidR="004A5B26" w:rsidRDefault="004A5B26" w:rsidP="00310330">
      <w:r w:rsidRPr="0076692A">
        <w:rPr>
          <w:b/>
          <w:bCs/>
        </w:rPr>
        <w:t>Proposal 2</w:t>
      </w:r>
      <w:r>
        <w:t xml:space="preserve">: investigate the interaction between MBS interest indication and </w:t>
      </w:r>
      <w:r w:rsidR="0076692A">
        <w:t>On-Demand SI for MBS.</w:t>
      </w:r>
    </w:p>
    <w:p w14:paraId="7F77C3EF" w14:textId="353A9C90" w:rsidR="0076692A" w:rsidRDefault="0076692A" w:rsidP="00CE67E4">
      <w:pPr>
        <w:pStyle w:val="Heading1"/>
      </w:pPr>
      <w:r>
        <w:t>3</w:t>
      </w:r>
      <w:r w:rsidR="00CE7312">
        <w:tab/>
      </w:r>
      <w:r>
        <w:t>Dual Connectivity</w:t>
      </w:r>
    </w:p>
    <w:p w14:paraId="249507F2" w14:textId="0C3475A4" w:rsidR="00CE67E4" w:rsidRDefault="00CE67E4" w:rsidP="00CE67E4">
      <w:r>
        <w:t xml:space="preserve">When MBS is only provided by SN, the involvement of MN needs to be discussed. For instance, </w:t>
      </w:r>
      <w:r w:rsidR="00B27117">
        <w:t xml:space="preserve">do we assume the MBS related to be self-contained within SN or is MN also involved? </w:t>
      </w:r>
      <w:r w:rsidR="00B15C14">
        <w:t>P</w:t>
      </w:r>
      <w:r w:rsidR="002E371B">
        <w:t xml:space="preserve">roper SN selection would seem to require MN to be aware of the services of interest </w:t>
      </w:r>
      <w:r w:rsidR="002A5B70">
        <w:t>regardless of whether MN does provide those services (or even support MBS).</w:t>
      </w:r>
      <w:r w:rsidR="003E2D8B">
        <w:t xml:space="preserve"> Not having any MBS related SIB broadcast in MN would also require MBMS interest indication to be polled </w:t>
      </w:r>
      <w:r w:rsidR="002C3F5F">
        <w:t xml:space="preserve">for </w:t>
      </w:r>
      <w:r w:rsidR="003E2D8B">
        <w:t>(as opposed to be triggered by the UE as in LTE).</w:t>
      </w:r>
    </w:p>
    <w:p w14:paraId="4D7364EC" w14:textId="6AFB4686" w:rsidR="00FD63F9" w:rsidRPr="00CE67E4" w:rsidRDefault="00FD63F9" w:rsidP="00FD63F9">
      <w:r w:rsidRPr="00B41B6F">
        <w:rPr>
          <w:b/>
          <w:bCs/>
        </w:rPr>
        <w:t>Proposal 3</w:t>
      </w:r>
      <w:r>
        <w:t xml:space="preserve">: investigate the support of MBS in MR-DC, </w:t>
      </w:r>
      <w:r w:rsidR="00EC0EF3">
        <w:t>including</w:t>
      </w:r>
      <w:r>
        <w:t xml:space="preserve"> the scenario where only SN provides MBS.</w:t>
      </w:r>
    </w:p>
    <w:p w14:paraId="5FF2457F" w14:textId="11A84A2C" w:rsidR="00A209D6" w:rsidRPr="006E13D1" w:rsidRDefault="00A209D6" w:rsidP="00A209D6">
      <w:pPr>
        <w:pStyle w:val="Heading1"/>
      </w:pPr>
      <w:r w:rsidRPr="006E13D1">
        <w:t>4</w:t>
      </w:r>
      <w:r w:rsidRPr="006E13D1">
        <w:tab/>
      </w:r>
      <w:r w:rsidR="008C3057">
        <w:t>Conclusion</w:t>
      </w:r>
    </w:p>
    <w:p w14:paraId="6C60FFDC" w14:textId="29716FF4" w:rsidR="00A209D6" w:rsidRPr="006E13D1" w:rsidRDefault="00183711" w:rsidP="00A209D6">
      <w:r>
        <w:t xml:space="preserve">This contribution has </w:t>
      </w:r>
      <w:r w:rsidR="00B41B6F">
        <w:t>made three proposals</w:t>
      </w:r>
      <w:r>
        <w:t>:</w:t>
      </w:r>
    </w:p>
    <w:p w14:paraId="6BEFD7F9" w14:textId="4C826503" w:rsidR="006D2F86" w:rsidRPr="006E13D1" w:rsidRDefault="006D2F86" w:rsidP="006D2F86">
      <w:r w:rsidRPr="00FC7995">
        <w:rPr>
          <w:b/>
          <w:bCs/>
        </w:rPr>
        <w:t xml:space="preserve">Proposal </w:t>
      </w:r>
      <w:r>
        <w:rPr>
          <w:b/>
          <w:bCs/>
        </w:rPr>
        <w:t>1</w:t>
      </w:r>
      <w:r>
        <w:t>: counting is not introduced for NR MBS in Rel-17.</w:t>
      </w:r>
    </w:p>
    <w:p w14:paraId="6DC86C1F" w14:textId="77777777" w:rsidR="00B41B6F" w:rsidRDefault="00B41B6F" w:rsidP="00B41B6F">
      <w:r w:rsidRPr="0076692A">
        <w:rPr>
          <w:b/>
          <w:bCs/>
        </w:rPr>
        <w:t>Proposal 2</w:t>
      </w:r>
      <w:r>
        <w:t>: investigate the interaction between MBS interest indication and On-Demand SI for MBS.</w:t>
      </w:r>
    </w:p>
    <w:p w14:paraId="66CDB6FA" w14:textId="19E6B4D5" w:rsidR="00FD63F9" w:rsidRPr="00CE67E4" w:rsidRDefault="00FD63F9" w:rsidP="00FD63F9">
      <w:r w:rsidRPr="00B41B6F">
        <w:rPr>
          <w:b/>
          <w:bCs/>
        </w:rPr>
        <w:t>Proposal 3</w:t>
      </w:r>
      <w:r>
        <w:t xml:space="preserve">: investigate the support of MBS in MR-DC, </w:t>
      </w:r>
      <w:r w:rsidR="00EC0EF3">
        <w:t>including</w:t>
      </w:r>
      <w:r>
        <w:t xml:space="preserve"> the scenario where only SN provides MBS.</w:t>
      </w: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78D15" w14:textId="77777777" w:rsidR="00165FFA" w:rsidRDefault="00165FFA">
      <w:r>
        <w:separator/>
      </w:r>
    </w:p>
  </w:endnote>
  <w:endnote w:type="continuationSeparator" w:id="0">
    <w:p w14:paraId="5241F67B" w14:textId="77777777" w:rsidR="00165FFA" w:rsidRDefault="00165FFA">
      <w:r>
        <w:continuationSeparator/>
      </w:r>
    </w:p>
  </w:endnote>
  <w:endnote w:type="continuationNotice" w:id="1">
    <w:p w14:paraId="6F2B569B" w14:textId="77777777" w:rsidR="00165FFA" w:rsidRDefault="00165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F6BCB" w14:textId="77777777" w:rsidR="00165FFA" w:rsidRDefault="00165FFA">
      <w:r>
        <w:separator/>
      </w:r>
    </w:p>
  </w:footnote>
  <w:footnote w:type="continuationSeparator" w:id="0">
    <w:p w14:paraId="3C519402" w14:textId="77777777" w:rsidR="00165FFA" w:rsidRDefault="00165FFA">
      <w:r>
        <w:continuationSeparator/>
      </w:r>
    </w:p>
  </w:footnote>
  <w:footnote w:type="continuationNotice" w:id="1">
    <w:p w14:paraId="643D9597" w14:textId="77777777" w:rsidR="00165FFA" w:rsidRDefault="00165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16557"/>
    <w:rsid w:val="00023C40"/>
    <w:rsid w:val="00033397"/>
    <w:rsid w:val="00040095"/>
    <w:rsid w:val="00044E9A"/>
    <w:rsid w:val="0007192E"/>
    <w:rsid w:val="00073C9C"/>
    <w:rsid w:val="00080512"/>
    <w:rsid w:val="00090468"/>
    <w:rsid w:val="00094568"/>
    <w:rsid w:val="000B7BCF"/>
    <w:rsid w:val="000C522B"/>
    <w:rsid w:val="000D4093"/>
    <w:rsid w:val="000D58AB"/>
    <w:rsid w:val="000E35B0"/>
    <w:rsid w:val="000F7090"/>
    <w:rsid w:val="001066AF"/>
    <w:rsid w:val="00112F1A"/>
    <w:rsid w:val="001167B1"/>
    <w:rsid w:val="00123F94"/>
    <w:rsid w:val="001262E7"/>
    <w:rsid w:val="001401C9"/>
    <w:rsid w:val="00141C24"/>
    <w:rsid w:val="00145075"/>
    <w:rsid w:val="00165FFA"/>
    <w:rsid w:val="00173DE2"/>
    <w:rsid w:val="001741A0"/>
    <w:rsid w:val="00175FA0"/>
    <w:rsid w:val="00181780"/>
    <w:rsid w:val="00182DFD"/>
    <w:rsid w:val="00183711"/>
    <w:rsid w:val="00194CD0"/>
    <w:rsid w:val="001A57D8"/>
    <w:rsid w:val="001B49C9"/>
    <w:rsid w:val="001C23F4"/>
    <w:rsid w:val="001C2C24"/>
    <w:rsid w:val="001C4F79"/>
    <w:rsid w:val="001D6DFD"/>
    <w:rsid w:val="001F168B"/>
    <w:rsid w:val="001F7831"/>
    <w:rsid w:val="0020227A"/>
    <w:rsid w:val="00204045"/>
    <w:rsid w:val="0020712B"/>
    <w:rsid w:val="00207CAD"/>
    <w:rsid w:val="00224CFC"/>
    <w:rsid w:val="0022606D"/>
    <w:rsid w:val="00231728"/>
    <w:rsid w:val="00244A05"/>
    <w:rsid w:val="00250404"/>
    <w:rsid w:val="002610D8"/>
    <w:rsid w:val="00265D2E"/>
    <w:rsid w:val="002747EC"/>
    <w:rsid w:val="00275145"/>
    <w:rsid w:val="0028161B"/>
    <w:rsid w:val="002855BF"/>
    <w:rsid w:val="00291B8E"/>
    <w:rsid w:val="002A207F"/>
    <w:rsid w:val="002A5B70"/>
    <w:rsid w:val="002B2F06"/>
    <w:rsid w:val="002C1D12"/>
    <w:rsid w:val="002C3F5F"/>
    <w:rsid w:val="002E371B"/>
    <w:rsid w:val="002F0D22"/>
    <w:rsid w:val="00310330"/>
    <w:rsid w:val="00311B17"/>
    <w:rsid w:val="003172DC"/>
    <w:rsid w:val="00325AE3"/>
    <w:rsid w:val="00326069"/>
    <w:rsid w:val="0035462D"/>
    <w:rsid w:val="0036459E"/>
    <w:rsid w:val="00364B41"/>
    <w:rsid w:val="00381AFD"/>
    <w:rsid w:val="00383096"/>
    <w:rsid w:val="003839DB"/>
    <w:rsid w:val="0039346C"/>
    <w:rsid w:val="00393A30"/>
    <w:rsid w:val="003A41EF"/>
    <w:rsid w:val="003B40AD"/>
    <w:rsid w:val="003C4E37"/>
    <w:rsid w:val="003D7C2C"/>
    <w:rsid w:val="003E16BE"/>
    <w:rsid w:val="003E2D8B"/>
    <w:rsid w:val="003F4E28"/>
    <w:rsid w:val="003F77EC"/>
    <w:rsid w:val="004006E8"/>
    <w:rsid w:val="00401855"/>
    <w:rsid w:val="0040488F"/>
    <w:rsid w:val="00420968"/>
    <w:rsid w:val="004322CF"/>
    <w:rsid w:val="0044560B"/>
    <w:rsid w:val="004469C0"/>
    <w:rsid w:val="0046482F"/>
    <w:rsid w:val="00465587"/>
    <w:rsid w:val="0047702B"/>
    <w:rsid w:val="00477455"/>
    <w:rsid w:val="00481EE2"/>
    <w:rsid w:val="004A1F7B"/>
    <w:rsid w:val="004A5B26"/>
    <w:rsid w:val="004C44D2"/>
    <w:rsid w:val="004C74E0"/>
    <w:rsid w:val="004D3578"/>
    <w:rsid w:val="004D380D"/>
    <w:rsid w:val="004E213A"/>
    <w:rsid w:val="004E3BF6"/>
    <w:rsid w:val="00503171"/>
    <w:rsid w:val="00506C28"/>
    <w:rsid w:val="00534DA0"/>
    <w:rsid w:val="00543E6C"/>
    <w:rsid w:val="00565087"/>
    <w:rsid w:val="0056573F"/>
    <w:rsid w:val="00570811"/>
    <w:rsid w:val="00571279"/>
    <w:rsid w:val="005850F6"/>
    <w:rsid w:val="00594574"/>
    <w:rsid w:val="005A49C6"/>
    <w:rsid w:val="005A53BD"/>
    <w:rsid w:val="005D5B53"/>
    <w:rsid w:val="005E2754"/>
    <w:rsid w:val="005F38E3"/>
    <w:rsid w:val="005F7D05"/>
    <w:rsid w:val="00603B27"/>
    <w:rsid w:val="00611566"/>
    <w:rsid w:val="00612F09"/>
    <w:rsid w:val="00620921"/>
    <w:rsid w:val="0062763B"/>
    <w:rsid w:val="00646D99"/>
    <w:rsid w:val="00656910"/>
    <w:rsid w:val="006574C0"/>
    <w:rsid w:val="00696821"/>
    <w:rsid w:val="006C05B1"/>
    <w:rsid w:val="006C2134"/>
    <w:rsid w:val="006C66D8"/>
    <w:rsid w:val="006D1E24"/>
    <w:rsid w:val="006D2F86"/>
    <w:rsid w:val="006D35DE"/>
    <w:rsid w:val="006E1417"/>
    <w:rsid w:val="006E4274"/>
    <w:rsid w:val="006F6A2C"/>
    <w:rsid w:val="006F6CF6"/>
    <w:rsid w:val="006F7E71"/>
    <w:rsid w:val="007069DC"/>
    <w:rsid w:val="00710201"/>
    <w:rsid w:val="0072073A"/>
    <w:rsid w:val="00733C40"/>
    <w:rsid w:val="007342B5"/>
    <w:rsid w:val="00734A5B"/>
    <w:rsid w:val="007430E9"/>
    <w:rsid w:val="00744E76"/>
    <w:rsid w:val="007574D5"/>
    <w:rsid w:val="00757D40"/>
    <w:rsid w:val="007662B5"/>
    <w:rsid w:val="0076692A"/>
    <w:rsid w:val="00781F0F"/>
    <w:rsid w:val="0078727C"/>
    <w:rsid w:val="00787C4E"/>
    <w:rsid w:val="0079049D"/>
    <w:rsid w:val="00793B96"/>
    <w:rsid w:val="00793DC5"/>
    <w:rsid w:val="00794D90"/>
    <w:rsid w:val="00795BC0"/>
    <w:rsid w:val="007978A2"/>
    <w:rsid w:val="007B07D1"/>
    <w:rsid w:val="007B18D8"/>
    <w:rsid w:val="007B21AE"/>
    <w:rsid w:val="007C095F"/>
    <w:rsid w:val="007C2DD0"/>
    <w:rsid w:val="007F2E08"/>
    <w:rsid w:val="008028A4"/>
    <w:rsid w:val="00813245"/>
    <w:rsid w:val="00840DE0"/>
    <w:rsid w:val="00846801"/>
    <w:rsid w:val="0086354A"/>
    <w:rsid w:val="0086414F"/>
    <w:rsid w:val="00874C28"/>
    <w:rsid w:val="008768CA"/>
    <w:rsid w:val="00877EF9"/>
    <w:rsid w:val="00880559"/>
    <w:rsid w:val="008978FD"/>
    <w:rsid w:val="008B3CCF"/>
    <w:rsid w:val="008B5306"/>
    <w:rsid w:val="008B64A1"/>
    <w:rsid w:val="008C2E2A"/>
    <w:rsid w:val="008C3057"/>
    <w:rsid w:val="008C3AFD"/>
    <w:rsid w:val="008D1243"/>
    <w:rsid w:val="008D2E4D"/>
    <w:rsid w:val="008F396F"/>
    <w:rsid w:val="008F3DCD"/>
    <w:rsid w:val="0090271F"/>
    <w:rsid w:val="009027E1"/>
    <w:rsid w:val="00902DB9"/>
    <w:rsid w:val="0090466A"/>
    <w:rsid w:val="00923655"/>
    <w:rsid w:val="00923FAC"/>
    <w:rsid w:val="009315FE"/>
    <w:rsid w:val="009322BA"/>
    <w:rsid w:val="00936071"/>
    <w:rsid w:val="009376CD"/>
    <w:rsid w:val="00940212"/>
    <w:rsid w:val="00940500"/>
    <w:rsid w:val="00942749"/>
    <w:rsid w:val="00942EC2"/>
    <w:rsid w:val="00961B32"/>
    <w:rsid w:val="00962509"/>
    <w:rsid w:val="00965B50"/>
    <w:rsid w:val="00966A81"/>
    <w:rsid w:val="00970DB3"/>
    <w:rsid w:val="00974BB0"/>
    <w:rsid w:val="00975BCD"/>
    <w:rsid w:val="00986988"/>
    <w:rsid w:val="009928A9"/>
    <w:rsid w:val="00993C0F"/>
    <w:rsid w:val="009A0AF3"/>
    <w:rsid w:val="009B07CD"/>
    <w:rsid w:val="009C19E9"/>
    <w:rsid w:val="009C28F7"/>
    <w:rsid w:val="009D5D5A"/>
    <w:rsid w:val="009D74A6"/>
    <w:rsid w:val="009E0E87"/>
    <w:rsid w:val="00A01FD4"/>
    <w:rsid w:val="00A10F02"/>
    <w:rsid w:val="00A16F0B"/>
    <w:rsid w:val="00A204CA"/>
    <w:rsid w:val="00A209D6"/>
    <w:rsid w:val="00A22738"/>
    <w:rsid w:val="00A53724"/>
    <w:rsid w:val="00A54B2B"/>
    <w:rsid w:val="00A55899"/>
    <w:rsid w:val="00A615C3"/>
    <w:rsid w:val="00A82346"/>
    <w:rsid w:val="00A9671C"/>
    <w:rsid w:val="00AA1553"/>
    <w:rsid w:val="00AB68E0"/>
    <w:rsid w:val="00AC1C5C"/>
    <w:rsid w:val="00AE2B2F"/>
    <w:rsid w:val="00AE5F41"/>
    <w:rsid w:val="00AF3786"/>
    <w:rsid w:val="00B0167D"/>
    <w:rsid w:val="00B05380"/>
    <w:rsid w:val="00B05962"/>
    <w:rsid w:val="00B072BA"/>
    <w:rsid w:val="00B15449"/>
    <w:rsid w:val="00B15C14"/>
    <w:rsid w:val="00B16C2F"/>
    <w:rsid w:val="00B26B90"/>
    <w:rsid w:val="00B27117"/>
    <w:rsid w:val="00B27303"/>
    <w:rsid w:val="00B36E29"/>
    <w:rsid w:val="00B41B6F"/>
    <w:rsid w:val="00B47FD1"/>
    <w:rsid w:val="00B516BB"/>
    <w:rsid w:val="00B61F43"/>
    <w:rsid w:val="00B71F68"/>
    <w:rsid w:val="00B748B4"/>
    <w:rsid w:val="00B84DB2"/>
    <w:rsid w:val="00B87196"/>
    <w:rsid w:val="00BC3555"/>
    <w:rsid w:val="00BF2B2B"/>
    <w:rsid w:val="00C12B51"/>
    <w:rsid w:val="00C20BBD"/>
    <w:rsid w:val="00C24650"/>
    <w:rsid w:val="00C25465"/>
    <w:rsid w:val="00C33079"/>
    <w:rsid w:val="00C33EA5"/>
    <w:rsid w:val="00C40E73"/>
    <w:rsid w:val="00C6553E"/>
    <w:rsid w:val="00C83A13"/>
    <w:rsid w:val="00C9068C"/>
    <w:rsid w:val="00C92967"/>
    <w:rsid w:val="00CA3D0C"/>
    <w:rsid w:val="00CA654B"/>
    <w:rsid w:val="00CB6C19"/>
    <w:rsid w:val="00CB72B8"/>
    <w:rsid w:val="00CC03BB"/>
    <w:rsid w:val="00CD4C7B"/>
    <w:rsid w:val="00CD58FE"/>
    <w:rsid w:val="00CE67E4"/>
    <w:rsid w:val="00CE7312"/>
    <w:rsid w:val="00CF1C85"/>
    <w:rsid w:val="00D12A5E"/>
    <w:rsid w:val="00D33BE3"/>
    <w:rsid w:val="00D366DF"/>
    <w:rsid w:val="00D3792D"/>
    <w:rsid w:val="00D4464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73F7"/>
    <w:rsid w:val="00DE25D2"/>
    <w:rsid w:val="00E0169D"/>
    <w:rsid w:val="00E04149"/>
    <w:rsid w:val="00E32357"/>
    <w:rsid w:val="00E34706"/>
    <w:rsid w:val="00E42F9E"/>
    <w:rsid w:val="00E45C62"/>
    <w:rsid w:val="00E46C08"/>
    <w:rsid w:val="00E471CF"/>
    <w:rsid w:val="00E62835"/>
    <w:rsid w:val="00E77645"/>
    <w:rsid w:val="00E83697"/>
    <w:rsid w:val="00EA66C9"/>
    <w:rsid w:val="00EC0EF3"/>
    <w:rsid w:val="00EC3EF8"/>
    <w:rsid w:val="00EC4A25"/>
    <w:rsid w:val="00EF612C"/>
    <w:rsid w:val="00F025A2"/>
    <w:rsid w:val="00F036E9"/>
    <w:rsid w:val="00F07388"/>
    <w:rsid w:val="00F2026E"/>
    <w:rsid w:val="00F2210A"/>
    <w:rsid w:val="00F25CBA"/>
    <w:rsid w:val="00F37743"/>
    <w:rsid w:val="00F4525A"/>
    <w:rsid w:val="00F54A3D"/>
    <w:rsid w:val="00F54CB0"/>
    <w:rsid w:val="00F579CD"/>
    <w:rsid w:val="00F653B8"/>
    <w:rsid w:val="00F7130F"/>
    <w:rsid w:val="00F71B89"/>
    <w:rsid w:val="00F7353C"/>
    <w:rsid w:val="00F76F8F"/>
    <w:rsid w:val="00F941DF"/>
    <w:rsid w:val="00FA1266"/>
    <w:rsid w:val="00FB36FA"/>
    <w:rsid w:val="00FC1192"/>
    <w:rsid w:val="00FC516D"/>
    <w:rsid w:val="00FC7995"/>
    <w:rsid w:val="00FD63F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
    <w:rsid w:val="00B36E29"/>
    <w:rPr>
      <w:lang w:eastAsia="en-US"/>
    </w:rPr>
  </w:style>
  <w:style w:type="character" w:customStyle="1" w:styleId="B2Car">
    <w:name w:val="B2 Car"/>
    <w:basedOn w:val="DefaultParagraphFont"/>
    <w:link w:val="B2"/>
    <w:rsid w:val="00874C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Specs/archive/36_series/36.300/36300-ac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231</TotalTime>
  <Pages>1</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220</cp:revision>
  <dcterms:created xsi:type="dcterms:W3CDTF">2016-08-12T03:53:00Z</dcterms:created>
  <dcterms:modified xsi:type="dcterms:W3CDTF">2020-10-22T11:51:00Z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